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E113F" w14:textId="4D0887A9" w:rsidR="00FC5457" w:rsidRDefault="0020749A" w:rsidP="000B45A8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7BECF31C" wp14:editId="4C3780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47088" cy="594360"/>
            <wp:effectExtent l="0" t="0" r="1270" b="0"/>
            <wp:wrapSquare wrapText="bothSides"/>
            <wp:docPr id="16" name="Picture 16" descr="VBPD Logo" title="VB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PB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F83">
        <w:t>Executive Committee</w:t>
      </w:r>
      <w:r w:rsidR="00B478CD">
        <w:t xml:space="preserve"> </w:t>
      </w:r>
    </w:p>
    <w:p w14:paraId="4EDDA119" w14:textId="05B36533" w:rsidR="00846DE2" w:rsidRDefault="00B478CD" w:rsidP="000B45A8">
      <w:pPr>
        <w:pStyle w:val="Heading1"/>
      </w:pPr>
      <w:r>
        <w:t xml:space="preserve">Meeting </w:t>
      </w:r>
      <w:r w:rsidR="00846DE2">
        <w:t>Minutes</w:t>
      </w:r>
    </w:p>
    <w:p w14:paraId="277A1EEA" w14:textId="2412F9F9" w:rsidR="00063E87" w:rsidRDefault="00AF4F83" w:rsidP="00743474">
      <w:pPr>
        <w:pStyle w:val="Heading2"/>
      </w:pPr>
      <w:r>
        <w:t>June 27</w:t>
      </w:r>
      <w:r w:rsidR="00026508">
        <w:t>, 2022</w:t>
      </w:r>
      <w:r w:rsidR="000B45A8">
        <w:t xml:space="preserve"> </w:t>
      </w:r>
    </w:p>
    <w:p w14:paraId="1300C0E4" w14:textId="3E286ECF" w:rsidR="00743474" w:rsidRPr="00063E87" w:rsidRDefault="00743474" w:rsidP="00743474">
      <w:pPr>
        <w:pStyle w:val="Caption"/>
        <w:keepNext/>
      </w:pPr>
      <w:r>
        <w:t>Meeting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eting Attendance Table"/>
        <w:tblDescription w:val="List of Board members who attended meeting. List of Board members who were absent. List of staff members present. List if any guest, if applicable. "/>
      </w:tblPr>
      <w:tblGrid>
        <w:gridCol w:w="3356"/>
        <w:gridCol w:w="3357"/>
        <w:gridCol w:w="3357"/>
      </w:tblGrid>
      <w:tr w:rsidR="00063E87" w:rsidRPr="00063E87" w14:paraId="53D2ED43" w14:textId="77777777" w:rsidTr="00E02B2C">
        <w:trPr>
          <w:cantSplit/>
          <w:tblHeader/>
        </w:trPr>
        <w:tc>
          <w:tcPr>
            <w:tcW w:w="3356" w:type="dxa"/>
          </w:tcPr>
          <w:p w14:paraId="1EF4A20D" w14:textId="77777777" w:rsidR="00063E87" w:rsidRPr="00743474" w:rsidRDefault="00063E87" w:rsidP="00743474">
            <w:pPr>
              <w:rPr>
                <w:rStyle w:val="Strong"/>
              </w:rPr>
            </w:pPr>
            <w:r w:rsidRPr="00743474">
              <w:rPr>
                <w:rStyle w:val="Strong"/>
              </w:rPr>
              <w:t>Board Attendees</w:t>
            </w:r>
          </w:p>
        </w:tc>
        <w:tc>
          <w:tcPr>
            <w:tcW w:w="3357" w:type="dxa"/>
          </w:tcPr>
          <w:p w14:paraId="29F9A18B" w14:textId="77777777" w:rsidR="00063E87" w:rsidRPr="00743474" w:rsidRDefault="00063E87" w:rsidP="00743474">
            <w:pPr>
              <w:rPr>
                <w:rStyle w:val="Strong"/>
              </w:rPr>
            </w:pPr>
            <w:r w:rsidRPr="00743474">
              <w:rPr>
                <w:rStyle w:val="Strong"/>
              </w:rPr>
              <w:t>Board Members Absent</w:t>
            </w:r>
          </w:p>
        </w:tc>
        <w:tc>
          <w:tcPr>
            <w:tcW w:w="3357" w:type="dxa"/>
          </w:tcPr>
          <w:p w14:paraId="68B71CA6" w14:textId="77777777" w:rsidR="00063E87" w:rsidRPr="00743474" w:rsidRDefault="00063E87" w:rsidP="00743474">
            <w:pPr>
              <w:rPr>
                <w:rStyle w:val="Strong"/>
              </w:rPr>
            </w:pPr>
            <w:r w:rsidRPr="00743474">
              <w:rPr>
                <w:rStyle w:val="Strong"/>
              </w:rPr>
              <w:t>Staff Attendees</w:t>
            </w:r>
          </w:p>
        </w:tc>
      </w:tr>
      <w:tr w:rsidR="00063E87" w:rsidRPr="00063E87" w14:paraId="2EEB01F6" w14:textId="77777777" w:rsidTr="00E02B2C">
        <w:trPr>
          <w:cantSplit/>
          <w:trHeight w:val="305"/>
          <w:tblHeader/>
        </w:trPr>
        <w:tc>
          <w:tcPr>
            <w:tcW w:w="3356" w:type="dxa"/>
          </w:tcPr>
          <w:p w14:paraId="5DE4FED3" w14:textId="55023A46" w:rsidR="00063E87" w:rsidRPr="00321C02" w:rsidRDefault="00AF4F83" w:rsidP="00AF4F83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 xml:space="preserve">Phil Caldwell </w:t>
            </w:r>
          </w:p>
        </w:tc>
        <w:tc>
          <w:tcPr>
            <w:tcW w:w="3357" w:type="dxa"/>
          </w:tcPr>
          <w:p w14:paraId="3510DC8A" w14:textId="1647DE71" w:rsidR="00063E87" w:rsidRPr="00321C02" w:rsidRDefault="00AF4F83" w:rsidP="00743474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>Sarah Krantz-Ciment</w:t>
            </w:r>
          </w:p>
        </w:tc>
        <w:tc>
          <w:tcPr>
            <w:tcW w:w="3357" w:type="dxa"/>
          </w:tcPr>
          <w:p w14:paraId="62E96595" w14:textId="7A34E544" w:rsidR="00063E87" w:rsidRPr="00321C02" w:rsidRDefault="00AF4F83" w:rsidP="00073734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>Nia Harrison</w:t>
            </w:r>
          </w:p>
        </w:tc>
      </w:tr>
      <w:tr w:rsidR="00AF4F83" w:rsidRPr="00063E87" w14:paraId="20330091" w14:textId="77777777" w:rsidTr="00E02B2C">
        <w:trPr>
          <w:cantSplit/>
          <w:tblHeader/>
        </w:trPr>
        <w:tc>
          <w:tcPr>
            <w:tcW w:w="3356" w:type="dxa"/>
          </w:tcPr>
          <w:p w14:paraId="08B70560" w14:textId="51827183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>Jocelyn Kilgore</w:t>
            </w:r>
          </w:p>
        </w:tc>
        <w:tc>
          <w:tcPr>
            <w:tcW w:w="3357" w:type="dxa"/>
          </w:tcPr>
          <w:p w14:paraId="7055E088" w14:textId="6518D9C2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</w:p>
        </w:tc>
        <w:tc>
          <w:tcPr>
            <w:tcW w:w="3357" w:type="dxa"/>
          </w:tcPr>
          <w:p w14:paraId="2993A523" w14:textId="73765140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>Teri Morgan</w:t>
            </w:r>
          </w:p>
        </w:tc>
      </w:tr>
      <w:tr w:rsidR="00AF4F83" w:rsidRPr="00063E87" w14:paraId="2032495A" w14:textId="77777777" w:rsidTr="00E02B2C">
        <w:trPr>
          <w:cantSplit/>
          <w:tblHeader/>
        </w:trPr>
        <w:tc>
          <w:tcPr>
            <w:tcW w:w="3356" w:type="dxa"/>
          </w:tcPr>
          <w:p w14:paraId="5FA96DC6" w14:textId="3D003D46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>Thomas Leach</w:t>
            </w:r>
          </w:p>
        </w:tc>
        <w:tc>
          <w:tcPr>
            <w:tcW w:w="3357" w:type="dxa"/>
          </w:tcPr>
          <w:p w14:paraId="01E5407E" w14:textId="7B68B490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</w:p>
        </w:tc>
        <w:tc>
          <w:tcPr>
            <w:tcW w:w="3357" w:type="dxa"/>
          </w:tcPr>
          <w:p w14:paraId="52E7C30A" w14:textId="47547463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>Henry Street</w:t>
            </w:r>
          </w:p>
        </w:tc>
      </w:tr>
      <w:tr w:rsidR="00AF4F83" w:rsidRPr="00063E87" w14:paraId="4B8A0D3D" w14:textId="77777777" w:rsidTr="00E02B2C">
        <w:trPr>
          <w:cantSplit/>
          <w:tblHeader/>
        </w:trPr>
        <w:tc>
          <w:tcPr>
            <w:tcW w:w="3356" w:type="dxa"/>
          </w:tcPr>
          <w:p w14:paraId="4434CFB2" w14:textId="201481BD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>Eric Mann</w:t>
            </w:r>
          </w:p>
        </w:tc>
        <w:tc>
          <w:tcPr>
            <w:tcW w:w="3357" w:type="dxa"/>
          </w:tcPr>
          <w:p w14:paraId="3910BCE0" w14:textId="0566C78A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</w:p>
        </w:tc>
        <w:tc>
          <w:tcPr>
            <w:tcW w:w="3357" w:type="dxa"/>
          </w:tcPr>
          <w:p w14:paraId="522AB5B7" w14:textId="6BB1F506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>Jason Withers</w:t>
            </w:r>
          </w:p>
        </w:tc>
      </w:tr>
      <w:tr w:rsidR="00AF4F83" w:rsidRPr="00063E87" w14:paraId="23D8BCCC" w14:textId="77777777" w:rsidTr="00E02B2C">
        <w:trPr>
          <w:cantSplit/>
          <w:tblHeader/>
        </w:trPr>
        <w:tc>
          <w:tcPr>
            <w:tcW w:w="3356" w:type="dxa"/>
          </w:tcPr>
          <w:p w14:paraId="0A2ABC3F" w14:textId="03E4907A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>Alexus Smith - Chair</w:t>
            </w:r>
          </w:p>
        </w:tc>
        <w:tc>
          <w:tcPr>
            <w:tcW w:w="3357" w:type="dxa"/>
          </w:tcPr>
          <w:p w14:paraId="2484839F" w14:textId="5301A75D" w:rsidR="00AF4F83" w:rsidRPr="00063E87" w:rsidRDefault="00AF4F83" w:rsidP="00AF4F83">
            <w:pPr>
              <w:pStyle w:val="TableParagraph"/>
            </w:pPr>
          </w:p>
        </w:tc>
        <w:tc>
          <w:tcPr>
            <w:tcW w:w="3357" w:type="dxa"/>
          </w:tcPr>
          <w:p w14:paraId="0ABA3039" w14:textId="58E79538" w:rsidR="00AF4F83" w:rsidRPr="00063E87" w:rsidRDefault="00AF4F83" w:rsidP="00AF4F83">
            <w:pPr>
              <w:pStyle w:val="TableParagraph"/>
            </w:pPr>
          </w:p>
        </w:tc>
      </w:tr>
      <w:tr w:rsidR="00AF4F83" w:rsidRPr="00063E87" w14:paraId="64337905" w14:textId="77777777" w:rsidTr="00E02B2C">
        <w:trPr>
          <w:cantSplit/>
          <w:tblHeader/>
        </w:trPr>
        <w:tc>
          <w:tcPr>
            <w:tcW w:w="3356" w:type="dxa"/>
          </w:tcPr>
          <w:p w14:paraId="4CCF9987" w14:textId="29192E9C" w:rsidR="00AF4F83" w:rsidRPr="00063E87" w:rsidRDefault="00AF4F83" w:rsidP="00AF4F83">
            <w:pPr>
              <w:pStyle w:val="TableParagraph"/>
            </w:pPr>
          </w:p>
        </w:tc>
        <w:tc>
          <w:tcPr>
            <w:tcW w:w="3357" w:type="dxa"/>
          </w:tcPr>
          <w:p w14:paraId="5341AB74" w14:textId="163CCE38" w:rsidR="00AF4F83" w:rsidRPr="00063E87" w:rsidRDefault="00AF4F83" w:rsidP="00AF4F83">
            <w:pPr>
              <w:pStyle w:val="TableParagraph"/>
            </w:pPr>
          </w:p>
        </w:tc>
        <w:tc>
          <w:tcPr>
            <w:tcW w:w="3357" w:type="dxa"/>
          </w:tcPr>
          <w:p w14:paraId="195B720F" w14:textId="017474D0" w:rsidR="00AF4F83" w:rsidRPr="00063E87" w:rsidRDefault="00AF4F83" w:rsidP="00AF4F83">
            <w:pPr>
              <w:pStyle w:val="TableParagraph"/>
            </w:pPr>
          </w:p>
        </w:tc>
      </w:tr>
      <w:tr w:rsidR="00AF4F83" w:rsidRPr="00063E87" w14:paraId="1A6202A3" w14:textId="77777777" w:rsidTr="00E02B2C">
        <w:trPr>
          <w:cantSplit/>
          <w:tblHeader/>
        </w:trPr>
        <w:tc>
          <w:tcPr>
            <w:tcW w:w="3356" w:type="dxa"/>
          </w:tcPr>
          <w:p w14:paraId="25B6B146" w14:textId="1D9E2B41" w:rsidR="00AF4F83" w:rsidRPr="00AF4F83" w:rsidRDefault="00AF4F83" w:rsidP="00AF4F83">
            <w:pPr>
              <w:pStyle w:val="TableParagraph"/>
              <w:rPr>
                <w:b/>
              </w:rPr>
            </w:pPr>
            <w:r w:rsidRPr="00AF4F83">
              <w:rPr>
                <w:b/>
              </w:rPr>
              <w:t>Zoom Participation</w:t>
            </w:r>
          </w:p>
        </w:tc>
        <w:tc>
          <w:tcPr>
            <w:tcW w:w="3357" w:type="dxa"/>
          </w:tcPr>
          <w:p w14:paraId="6CBB98F4" w14:textId="017E7767" w:rsidR="00AF4F83" w:rsidRPr="00063E87" w:rsidRDefault="00AF4F83" w:rsidP="00AF4F83">
            <w:pPr>
              <w:pStyle w:val="TableParagraph"/>
            </w:pPr>
          </w:p>
        </w:tc>
        <w:tc>
          <w:tcPr>
            <w:tcW w:w="3357" w:type="dxa"/>
          </w:tcPr>
          <w:p w14:paraId="73E7B043" w14:textId="77777777" w:rsidR="00AF4F83" w:rsidRPr="00063E87" w:rsidRDefault="00AF4F83" w:rsidP="00AF4F83">
            <w:pPr>
              <w:pStyle w:val="TableParagraph"/>
            </w:pPr>
          </w:p>
        </w:tc>
      </w:tr>
      <w:tr w:rsidR="00AF4F83" w:rsidRPr="00063E87" w14:paraId="0426F33D" w14:textId="77777777" w:rsidTr="00E02B2C">
        <w:trPr>
          <w:cantSplit/>
          <w:tblHeader/>
        </w:trPr>
        <w:tc>
          <w:tcPr>
            <w:tcW w:w="3356" w:type="dxa"/>
          </w:tcPr>
          <w:p w14:paraId="3D0BEA47" w14:textId="1DE017EB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>Alexandra Dixon – Vice Chair</w:t>
            </w:r>
          </w:p>
        </w:tc>
        <w:tc>
          <w:tcPr>
            <w:tcW w:w="3357" w:type="dxa"/>
          </w:tcPr>
          <w:p w14:paraId="0D276F14" w14:textId="6BB74B02" w:rsidR="00AF4F83" w:rsidRPr="00063E87" w:rsidRDefault="00AF4F83" w:rsidP="00AF4F83">
            <w:pPr>
              <w:pStyle w:val="TableParagraph"/>
            </w:pPr>
          </w:p>
        </w:tc>
        <w:tc>
          <w:tcPr>
            <w:tcW w:w="3357" w:type="dxa"/>
          </w:tcPr>
          <w:p w14:paraId="3CDCF81B" w14:textId="77777777" w:rsidR="00AF4F83" w:rsidRPr="00063E87" w:rsidRDefault="00AF4F83" w:rsidP="00AF4F83">
            <w:pPr>
              <w:pStyle w:val="TableParagraph"/>
            </w:pPr>
          </w:p>
        </w:tc>
      </w:tr>
      <w:tr w:rsidR="00AF4F83" w:rsidRPr="00063E87" w14:paraId="32A23D02" w14:textId="77777777" w:rsidTr="00E02B2C">
        <w:trPr>
          <w:cantSplit/>
          <w:tblHeader/>
        </w:trPr>
        <w:tc>
          <w:tcPr>
            <w:tcW w:w="3356" w:type="dxa"/>
          </w:tcPr>
          <w:p w14:paraId="654E0CF3" w14:textId="20FE559F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>Molly Korte</w:t>
            </w:r>
          </w:p>
        </w:tc>
        <w:tc>
          <w:tcPr>
            <w:tcW w:w="3357" w:type="dxa"/>
          </w:tcPr>
          <w:p w14:paraId="7E53C367" w14:textId="71C58C74" w:rsidR="00AF4F83" w:rsidRPr="00063E87" w:rsidRDefault="00AF4F83" w:rsidP="00AF4F83">
            <w:pPr>
              <w:pStyle w:val="TableParagraph"/>
            </w:pPr>
          </w:p>
        </w:tc>
        <w:tc>
          <w:tcPr>
            <w:tcW w:w="3357" w:type="dxa"/>
          </w:tcPr>
          <w:p w14:paraId="6E7C53A8" w14:textId="77777777" w:rsidR="00AF4F83" w:rsidRPr="00063E87" w:rsidRDefault="00AF4F83" w:rsidP="00AF4F83">
            <w:pPr>
              <w:pStyle w:val="TableParagraph"/>
            </w:pPr>
          </w:p>
        </w:tc>
      </w:tr>
      <w:tr w:rsidR="00AF4F83" w:rsidRPr="00063E87" w14:paraId="08C6BB93" w14:textId="77777777" w:rsidTr="00E02B2C">
        <w:trPr>
          <w:cantSplit/>
        </w:trPr>
        <w:tc>
          <w:tcPr>
            <w:tcW w:w="3356" w:type="dxa"/>
          </w:tcPr>
          <w:p w14:paraId="150B3BA3" w14:textId="58277499" w:rsidR="00AF4F83" w:rsidRPr="00321C02" w:rsidRDefault="00AF4F83" w:rsidP="00AF4F83">
            <w:pPr>
              <w:pStyle w:val="TableParagraph"/>
              <w:rPr>
                <w:color w:val="322D27" w:themeColor="text2"/>
              </w:rPr>
            </w:pPr>
            <w:r w:rsidRPr="00321C02">
              <w:rPr>
                <w:color w:val="322D27" w:themeColor="text2"/>
              </w:rPr>
              <w:t>Edmond Turner</w:t>
            </w:r>
          </w:p>
        </w:tc>
        <w:tc>
          <w:tcPr>
            <w:tcW w:w="3357" w:type="dxa"/>
          </w:tcPr>
          <w:p w14:paraId="6AFBA1BF" w14:textId="63490310" w:rsidR="00AF4F83" w:rsidRPr="00063E87" w:rsidRDefault="00AF4F83" w:rsidP="00AF4F83">
            <w:pPr>
              <w:pStyle w:val="TableParagraph"/>
            </w:pPr>
          </w:p>
        </w:tc>
        <w:tc>
          <w:tcPr>
            <w:tcW w:w="3357" w:type="dxa"/>
          </w:tcPr>
          <w:p w14:paraId="52790BCE" w14:textId="77777777" w:rsidR="00AF4F83" w:rsidRPr="00063E87" w:rsidRDefault="00AF4F83" w:rsidP="00AF4F83">
            <w:pPr>
              <w:pStyle w:val="TableParagraph"/>
            </w:pPr>
          </w:p>
        </w:tc>
      </w:tr>
    </w:tbl>
    <w:p w14:paraId="70D5FDCE" w14:textId="0B455490" w:rsidR="00996868" w:rsidRDefault="00996868" w:rsidP="00996868">
      <w:pPr>
        <w:pStyle w:val="Heading2"/>
      </w:pPr>
      <w:r>
        <w:t>Call to Order/</w:t>
      </w:r>
      <w:r w:rsidRPr="00DC459B">
        <w:t xml:space="preserve"> </w:t>
      </w:r>
      <w:r>
        <w:t>Opening Remarks</w:t>
      </w:r>
    </w:p>
    <w:p w14:paraId="50A63ED4" w14:textId="6971F4A0" w:rsidR="00C65FF3" w:rsidRDefault="00AF4F83" w:rsidP="00321C02">
      <w:pPr>
        <w:pStyle w:val="ParagraphText"/>
      </w:pPr>
      <w:r>
        <w:t>Ms. Alexus Smith, Chair, notified Ms. Teri Morgan that she was running a few minutes late due to traffic</w:t>
      </w:r>
      <w:r w:rsidR="00374DC7">
        <w:t>,</w:t>
      </w:r>
      <w:r>
        <w:t xml:space="preserve"> therefore Ms. Alexandra Dixon, Vice Chair, called the meeting to order at </w:t>
      </w:r>
      <w:r w:rsidR="00FC5457">
        <w:t>11:</w:t>
      </w:r>
      <w:r>
        <w:t>36</w:t>
      </w:r>
      <w:r w:rsidR="002F0E66">
        <w:t xml:space="preserve"> a.m.</w:t>
      </w:r>
    </w:p>
    <w:p w14:paraId="3A77878B" w14:textId="5AEF350E" w:rsidR="00B77014" w:rsidRDefault="00AF4F83" w:rsidP="00B77014">
      <w:pPr>
        <w:pStyle w:val="Heading2"/>
        <w:rPr>
          <w:rStyle w:val="Strong"/>
        </w:rPr>
      </w:pPr>
      <w:r w:rsidRPr="00AF4F83">
        <w:t>Brief Recap of June 23 Informational Session</w:t>
      </w:r>
    </w:p>
    <w:p w14:paraId="14C53411" w14:textId="5251724E" w:rsidR="00374DC7" w:rsidRDefault="00B77014" w:rsidP="00321C02">
      <w:pPr>
        <w:pStyle w:val="ParagraphText"/>
        <w:rPr>
          <w:rStyle w:val="Strong"/>
          <w:b w:val="0"/>
          <w:color w:val="auto"/>
          <w:szCs w:val="24"/>
        </w:rPr>
      </w:pPr>
      <w:r w:rsidRPr="00374DC7">
        <w:t xml:space="preserve">Ms. </w:t>
      </w:r>
      <w:r w:rsidR="00AF4F83" w:rsidRPr="00374DC7">
        <w:t>Morgan s</w:t>
      </w:r>
      <w:r w:rsidR="00374DC7">
        <w:t>tated</w:t>
      </w:r>
      <w:r w:rsidR="00AF4F83" w:rsidRPr="00374DC7">
        <w:t xml:space="preserve"> that 15 Board members participated in the June 23 informational session. </w:t>
      </w:r>
      <w:r w:rsidR="002F0E66">
        <w:t xml:space="preserve">A copy of </w:t>
      </w:r>
      <w:r w:rsidR="00374DC7">
        <w:t>the minutes from the informational session was shared with the committee. Ms. Morgan stated that the PowerPoint presentation she will review includes s</w:t>
      </w:r>
      <w:r w:rsidR="00374DC7" w:rsidRPr="00374DC7">
        <w:t xml:space="preserve">uggested edits from Board members in red font </w:t>
      </w:r>
      <w:r w:rsidR="00374DC7">
        <w:t xml:space="preserve">and additional suggested edits from staff in bold dark blue font. </w:t>
      </w:r>
    </w:p>
    <w:p w14:paraId="08649B16" w14:textId="48E73FEE" w:rsidR="00374DC7" w:rsidRPr="00321C02" w:rsidRDefault="00374DC7" w:rsidP="00321C02">
      <w:pPr>
        <w:pStyle w:val="ParagraphText"/>
        <w:rPr>
          <w:rStyle w:val="Strong"/>
          <w:b w:val="0"/>
          <w:szCs w:val="24"/>
        </w:rPr>
      </w:pPr>
      <w:r w:rsidRPr="00321C02">
        <w:rPr>
          <w:rStyle w:val="Strong"/>
          <w:b w:val="0"/>
          <w:szCs w:val="24"/>
        </w:rPr>
        <w:t>Ms. Morgan stated that the last four assessment recommendations were not reviewed during the informational session due to a time constraint. The four recommendations were sent to meeting participants who were asked to provide feedback/suggestions by email by 3:00</w:t>
      </w:r>
      <w:r w:rsidR="00415995">
        <w:rPr>
          <w:rStyle w:val="Strong"/>
          <w:b w:val="0"/>
          <w:szCs w:val="24"/>
        </w:rPr>
        <w:t xml:space="preserve"> p.m.</w:t>
      </w:r>
      <w:r w:rsidRPr="00321C02">
        <w:rPr>
          <w:rStyle w:val="Strong"/>
          <w:b w:val="0"/>
          <w:szCs w:val="24"/>
        </w:rPr>
        <w:t xml:space="preserve"> on Friday, June 24. Three Board members provided </w:t>
      </w:r>
      <w:r w:rsidR="00415995" w:rsidRPr="00321C02">
        <w:rPr>
          <w:rStyle w:val="Strong"/>
          <w:b w:val="0"/>
          <w:szCs w:val="24"/>
        </w:rPr>
        <w:t>feedback, which</w:t>
      </w:r>
      <w:r w:rsidRPr="00321C02">
        <w:rPr>
          <w:rStyle w:val="Strong"/>
          <w:b w:val="0"/>
          <w:szCs w:val="24"/>
        </w:rPr>
        <w:t xml:space="preserve"> Ms. Morgan briefly reviewed.</w:t>
      </w:r>
    </w:p>
    <w:p w14:paraId="45B56765" w14:textId="25D33640" w:rsidR="00321C02" w:rsidRDefault="00321C02" w:rsidP="00321C02">
      <w:pPr>
        <w:pStyle w:val="TableHeader"/>
      </w:pPr>
      <w:r w:rsidRPr="00321C02">
        <w:t>Review and Discuss Information Access Assessment Recommendations</w:t>
      </w:r>
    </w:p>
    <w:p w14:paraId="65FB1DB3" w14:textId="53EA0206" w:rsidR="00321C02" w:rsidRDefault="00321C02" w:rsidP="00321C02">
      <w:pPr>
        <w:pStyle w:val="ParagraphText"/>
      </w:pPr>
      <w:r>
        <w:t xml:space="preserve">Executive Committee members reviewed the assessment recommendations </w:t>
      </w:r>
      <w:r w:rsidR="00415995">
        <w:t xml:space="preserve">related to </w:t>
      </w:r>
      <w:r>
        <w:t xml:space="preserve">Available, Accessible and Useful Information. Meeting participants discussed the four recommendations related to this topic. Non-substantive edits were made to each recommendation for clarity and conciseness.  </w:t>
      </w:r>
    </w:p>
    <w:p w14:paraId="6B81ACED" w14:textId="47348453" w:rsidR="00D944DE" w:rsidRDefault="00321C02" w:rsidP="00321C02">
      <w:pPr>
        <w:pStyle w:val="ParagraphText"/>
      </w:pPr>
      <w:r>
        <w:t xml:space="preserve">Executive Committee members reviewed the recommendations related to System Capabilities, Knowledge, Skill and Competency of Staff.  </w:t>
      </w:r>
      <w:r w:rsidR="006D4825" w:rsidRPr="006D4825">
        <w:t>Meet</w:t>
      </w:r>
      <w:r w:rsidR="006D4825">
        <w:t xml:space="preserve">ing participants discussed the </w:t>
      </w:r>
      <w:r w:rsidR="00D944DE" w:rsidRPr="006D4825">
        <w:t>recommendations</w:t>
      </w:r>
      <w:r w:rsidR="00D944DE">
        <w:t xml:space="preserve"> and</w:t>
      </w:r>
      <w:r w:rsidR="00D944DE" w:rsidRPr="006D4825">
        <w:t xml:space="preserve"> edits were made to th</w:t>
      </w:r>
      <w:r w:rsidR="00D944DE">
        <w:t>ree recommendations for clarity</w:t>
      </w:r>
      <w:r w:rsidR="006D4825" w:rsidRPr="006D4825">
        <w:t xml:space="preserve"> and conciseness</w:t>
      </w:r>
      <w:r w:rsidR="00D944DE">
        <w:t>.</w:t>
      </w:r>
      <w:r w:rsidR="006D4825">
        <w:t xml:space="preserve"> </w:t>
      </w:r>
      <w:r w:rsidR="00D944DE" w:rsidRPr="006D4825">
        <w:t xml:space="preserve">Recommendation number </w:t>
      </w:r>
      <w:r w:rsidR="002F0E66">
        <w:t xml:space="preserve">8 </w:t>
      </w:r>
      <w:r w:rsidR="00D944DE" w:rsidRPr="006D4825">
        <w:t xml:space="preserve">was discussed in greater detail, </w:t>
      </w:r>
      <w:r w:rsidR="002F0E66">
        <w:t xml:space="preserve">and </w:t>
      </w:r>
      <w:r w:rsidR="00D944DE" w:rsidRPr="006D4825">
        <w:t>committee members came back to this recommendation</w:t>
      </w:r>
      <w:r w:rsidR="00D944DE">
        <w:t xml:space="preserve"> once all </w:t>
      </w:r>
      <w:r w:rsidR="00D944DE">
        <w:lastRenderedPageBreak/>
        <w:t>recommendations had been reviewed and made the decision to remove the recommendation to reduce the overall number of recommendations.</w:t>
      </w:r>
    </w:p>
    <w:p w14:paraId="02125560" w14:textId="698A259D" w:rsidR="00D944DE" w:rsidRDefault="00D944DE" w:rsidP="00D944DE">
      <w:pPr>
        <w:pStyle w:val="ParagraphText"/>
      </w:pPr>
      <w:r>
        <w:t xml:space="preserve">Executive Committee members reviewed recommendations related to Process Improvement. </w:t>
      </w:r>
      <w:r w:rsidRPr="00D944DE">
        <w:t xml:space="preserve">Meeting participants discussed the recommendations and edits were made to </w:t>
      </w:r>
      <w:r>
        <w:t>five</w:t>
      </w:r>
      <w:r w:rsidRPr="00D944DE">
        <w:t xml:space="preserve"> recommendations for clarity and conciseness.</w:t>
      </w:r>
      <w:r>
        <w:t xml:space="preserve"> One recommendation had more substantive content deleted to make the recommendation more targeted</w:t>
      </w:r>
      <w:r w:rsidRPr="006D4825">
        <w:t>.</w:t>
      </w:r>
    </w:p>
    <w:p w14:paraId="23ACEEBB" w14:textId="2D38D083" w:rsidR="00D944DE" w:rsidRDefault="00D944DE" w:rsidP="00321C02">
      <w:pPr>
        <w:pStyle w:val="ParagraphText"/>
      </w:pPr>
      <w:r>
        <w:t xml:space="preserve">Executive Committee members reviewed recommendations </w:t>
      </w:r>
      <w:r w:rsidR="00415995">
        <w:t xml:space="preserve">related to </w:t>
      </w:r>
      <w:r>
        <w:t xml:space="preserve">Quality, Accountability and Customer Focus. </w:t>
      </w:r>
      <w:r w:rsidR="0011315F" w:rsidRPr="0011315F">
        <w:t>Meeting participants discussed the recommendations</w:t>
      </w:r>
      <w:r w:rsidR="0007059A">
        <w:t xml:space="preserve">, </w:t>
      </w:r>
      <w:r w:rsidR="002F0E66">
        <w:t xml:space="preserve">and </w:t>
      </w:r>
      <w:r w:rsidR="0011315F" w:rsidRPr="0011315F">
        <w:t xml:space="preserve">edits were made to </w:t>
      </w:r>
      <w:r w:rsidR="0011315F">
        <w:t>one</w:t>
      </w:r>
      <w:r w:rsidR="0011315F" w:rsidRPr="0011315F">
        <w:t xml:space="preserve"> recommendation for clarity and conciseness. Recommendation number </w:t>
      </w:r>
      <w:r w:rsidR="0011315F">
        <w:t>17</w:t>
      </w:r>
      <w:r w:rsidR="0011315F" w:rsidRPr="0011315F">
        <w:t xml:space="preserve"> was discussed in greater detail, committee members made the decision to remove the recommendation</w:t>
      </w:r>
      <w:r w:rsidR="0011315F">
        <w:t xml:space="preserve"> because it was similar to another recommendation and</w:t>
      </w:r>
      <w:r w:rsidR="0011315F" w:rsidRPr="0011315F">
        <w:t xml:space="preserve"> to reduce the overall number of recommendations.</w:t>
      </w:r>
    </w:p>
    <w:p w14:paraId="7EAF9DE8" w14:textId="066B60F3" w:rsidR="00321C02" w:rsidRDefault="0011315F" w:rsidP="00321C02">
      <w:pPr>
        <w:pStyle w:val="ParagraphText"/>
      </w:pPr>
      <w:r w:rsidRPr="0011315F">
        <w:t xml:space="preserve">Executive Committee members reviewed </w:t>
      </w:r>
      <w:r>
        <w:t xml:space="preserve">the </w:t>
      </w:r>
      <w:r w:rsidRPr="0011315F">
        <w:t>recommendation</w:t>
      </w:r>
      <w:r>
        <w:t xml:space="preserve"> related to the DD waiver waitlist. Committee members decided to remove the recommendation because it was out of scope </w:t>
      </w:r>
      <w:r w:rsidR="00415995">
        <w:t>with</w:t>
      </w:r>
      <w:r>
        <w:t xml:space="preserve"> the assessment topic and to reduce the overall number of recommendations. </w:t>
      </w:r>
      <w:bookmarkStart w:id="0" w:name="_GoBack"/>
      <w:bookmarkEnd w:id="0"/>
    </w:p>
    <w:p w14:paraId="62731D83" w14:textId="6650EE4F" w:rsidR="00321C02" w:rsidRPr="00A170E7" w:rsidRDefault="00A170E7" w:rsidP="00D30B28">
      <w:pPr>
        <w:pStyle w:val="TableHeader"/>
        <w:spacing w:line="276" w:lineRule="auto"/>
        <w:rPr>
          <w:rStyle w:val="Strong"/>
          <w:b w:val="0"/>
          <w:color w:val="322D27" w:themeColor="text2"/>
          <w:sz w:val="24"/>
          <w:szCs w:val="24"/>
        </w:rPr>
      </w:pPr>
      <w:r>
        <w:rPr>
          <w:rStyle w:val="Strong"/>
          <w:b w:val="0"/>
          <w:color w:val="322D27" w:themeColor="text2"/>
          <w:sz w:val="24"/>
          <w:szCs w:val="24"/>
        </w:rPr>
        <w:t xml:space="preserve">Ms. Alexus Smith, </w:t>
      </w:r>
      <w:r w:rsidRPr="00A170E7">
        <w:rPr>
          <w:rStyle w:val="Strong"/>
          <w:b w:val="0"/>
          <w:color w:val="322D27" w:themeColor="text2"/>
          <w:sz w:val="24"/>
          <w:szCs w:val="24"/>
        </w:rPr>
        <w:t>Chair</w:t>
      </w:r>
      <w:r>
        <w:rPr>
          <w:rStyle w:val="Strong"/>
          <w:b w:val="0"/>
          <w:color w:val="322D27" w:themeColor="text2"/>
          <w:sz w:val="24"/>
          <w:szCs w:val="24"/>
        </w:rPr>
        <w:t>,</w:t>
      </w:r>
      <w:r w:rsidRPr="00A170E7">
        <w:rPr>
          <w:rStyle w:val="Strong"/>
          <w:b w:val="0"/>
          <w:color w:val="322D27" w:themeColor="text2"/>
          <w:sz w:val="24"/>
          <w:szCs w:val="24"/>
        </w:rPr>
        <w:t xml:space="preserve"> asked if there was any other discussion, hearing none, she asked for a </w:t>
      </w:r>
      <w:r w:rsidRPr="0007059A">
        <w:rPr>
          <w:rStyle w:val="Strong"/>
          <w:color w:val="322D27" w:themeColor="text2"/>
          <w:sz w:val="24"/>
          <w:szCs w:val="24"/>
        </w:rPr>
        <w:t>MOTION</w:t>
      </w:r>
      <w:r w:rsidRPr="00A170E7">
        <w:rPr>
          <w:rStyle w:val="Strong"/>
          <w:b w:val="0"/>
          <w:color w:val="322D27" w:themeColor="text2"/>
          <w:sz w:val="24"/>
          <w:szCs w:val="24"/>
        </w:rPr>
        <w:t xml:space="preserve"> to </w:t>
      </w:r>
      <w:r w:rsidR="0007059A" w:rsidRPr="0007059A">
        <w:rPr>
          <w:rStyle w:val="Strong"/>
          <w:color w:val="322D27" w:themeColor="text2"/>
          <w:sz w:val="24"/>
          <w:szCs w:val="24"/>
        </w:rPr>
        <w:t>APPROVE</w:t>
      </w:r>
      <w:r w:rsidR="00D30B28">
        <w:rPr>
          <w:rStyle w:val="Strong"/>
          <w:b w:val="0"/>
          <w:color w:val="322D27" w:themeColor="text2"/>
          <w:sz w:val="24"/>
          <w:szCs w:val="24"/>
        </w:rPr>
        <w:t xml:space="preserve"> the recommendations as amended. Mr. Phil Caldwell made a </w:t>
      </w:r>
      <w:r w:rsidR="00D30B28" w:rsidRPr="00D30B28">
        <w:rPr>
          <w:rStyle w:val="Strong"/>
          <w:color w:val="322D27" w:themeColor="text2"/>
          <w:sz w:val="24"/>
          <w:szCs w:val="24"/>
        </w:rPr>
        <w:t>MOTION</w:t>
      </w:r>
      <w:r w:rsidR="00D30B28">
        <w:rPr>
          <w:rStyle w:val="Strong"/>
          <w:b w:val="0"/>
          <w:color w:val="322D27" w:themeColor="text2"/>
          <w:sz w:val="24"/>
          <w:szCs w:val="24"/>
        </w:rPr>
        <w:t xml:space="preserve"> to </w:t>
      </w:r>
      <w:r w:rsidR="0007059A" w:rsidRPr="0007059A">
        <w:rPr>
          <w:rStyle w:val="Strong"/>
          <w:color w:val="322D27" w:themeColor="text2"/>
          <w:sz w:val="24"/>
          <w:szCs w:val="24"/>
        </w:rPr>
        <w:t>APPROVE</w:t>
      </w:r>
      <w:r w:rsidR="00D30B28">
        <w:rPr>
          <w:rStyle w:val="Strong"/>
          <w:b w:val="0"/>
          <w:color w:val="322D27" w:themeColor="text2"/>
          <w:sz w:val="24"/>
          <w:szCs w:val="24"/>
        </w:rPr>
        <w:t xml:space="preserve"> the recommendations as amended, Mr. Thomas Leach seconded, the </w:t>
      </w:r>
      <w:r w:rsidR="00D30B28" w:rsidRPr="0007059A">
        <w:rPr>
          <w:rStyle w:val="Strong"/>
          <w:color w:val="322D27" w:themeColor="text2"/>
          <w:sz w:val="24"/>
          <w:szCs w:val="24"/>
        </w:rPr>
        <w:t>MOTION</w:t>
      </w:r>
      <w:r w:rsidR="00D30B28">
        <w:rPr>
          <w:rStyle w:val="Strong"/>
          <w:b w:val="0"/>
          <w:color w:val="322D27" w:themeColor="text2"/>
          <w:sz w:val="24"/>
          <w:szCs w:val="24"/>
        </w:rPr>
        <w:t xml:space="preserve"> carried unanimously. </w:t>
      </w:r>
      <w:r w:rsidRPr="00A170E7">
        <w:rPr>
          <w:rStyle w:val="Strong"/>
          <w:b w:val="0"/>
          <w:color w:val="322D27" w:themeColor="text2"/>
          <w:sz w:val="24"/>
          <w:szCs w:val="24"/>
        </w:rPr>
        <w:t xml:space="preserve"> </w:t>
      </w:r>
    </w:p>
    <w:p w14:paraId="2440F0FD" w14:textId="77777777" w:rsidR="00CD0ED7" w:rsidRDefault="00CD0ED7" w:rsidP="0074043E">
      <w:pPr>
        <w:pStyle w:val="Heading2"/>
      </w:pPr>
      <w:r>
        <w:t>Adjournment</w:t>
      </w:r>
    </w:p>
    <w:p w14:paraId="6A69E7C2" w14:textId="264241A5" w:rsidR="00CD0ED7" w:rsidRDefault="001C6F60" w:rsidP="00E149C1">
      <w:pPr>
        <w:pStyle w:val="ParagraphText"/>
      </w:pPr>
      <w:r>
        <w:t>The meeting adjourned at 1:1</w:t>
      </w:r>
      <w:r w:rsidR="00D30B28">
        <w:t>6</w:t>
      </w:r>
      <w:r>
        <w:t xml:space="preserve"> pm.</w:t>
      </w:r>
    </w:p>
    <w:sectPr w:rsidR="00CD0ED7" w:rsidSect="006831BA"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3C5B1" w14:textId="77777777" w:rsidR="002C0919" w:rsidRDefault="002C0919">
      <w:pPr>
        <w:spacing w:before="0" w:after="0" w:line="240" w:lineRule="auto"/>
      </w:pPr>
      <w:r>
        <w:separator/>
      </w:r>
    </w:p>
  </w:endnote>
  <w:endnote w:type="continuationSeparator" w:id="0">
    <w:p w14:paraId="568B1481" w14:textId="77777777" w:rsidR="002C0919" w:rsidRDefault="002C09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4E62C" w14:textId="77777777" w:rsidR="002C0919" w:rsidRDefault="002C0919">
      <w:pPr>
        <w:spacing w:before="0" w:after="0" w:line="240" w:lineRule="auto"/>
      </w:pPr>
      <w:r>
        <w:separator/>
      </w:r>
    </w:p>
  </w:footnote>
  <w:footnote w:type="continuationSeparator" w:id="0">
    <w:p w14:paraId="4657DA40" w14:textId="77777777" w:rsidR="002C0919" w:rsidRDefault="002C09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53316"/>
    <w:multiLevelType w:val="hybridMultilevel"/>
    <w:tmpl w:val="E02A6918"/>
    <w:lvl w:ilvl="0" w:tplc="492216B4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B2EAC"/>
    <w:multiLevelType w:val="hybridMultilevel"/>
    <w:tmpl w:val="96A60896"/>
    <w:lvl w:ilvl="0" w:tplc="E39C791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CD"/>
    <w:rsid w:val="00026508"/>
    <w:rsid w:val="00040E33"/>
    <w:rsid w:val="000627DB"/>
    <w:rsid w:val="00063E87"/>
    <w:rsid w:val="0007059A"/>
    <w:rsid w:val="00073734"/>
    <w:rsid w:val="00074B61"/>
    <w:rsid w:val="000B45A8"/>
    <w:rsid w:val="000C6CA0"/>
    <w:rsid w:val="000E20F3"/>
    <w:rsid w:val="00101155"/>
    <w:rsid w:val="00103270"/>
    <w:rsid w:val="0011315F"/>
    <w:rsid w:val="00144A66"/>
    <w:rsid w:val="001806AD"/>
    <w:rsid w:val="00180826"/>
    <w:rsid w:val="001C08C1"/>
    <w:rsid w:val="001C6F60"/>
    <w:rsid w:val="001E7A6B"/>
    <w:rsid w:val="001F6E14"/>
    <w:rsid w:val="0020749A"/>
    <w:rsid w:val="002A17C8"/>
    <w:rsid w:val="002B3AD3"/>
    <w:rsid w:val="002C0919"/>
    <w:rsid w:val="002F0E66"/>
    <w:rsid w:val="002F1415"/>
    <w:rsid w:val="00321C02"/>
    <w:rsid w:val="00326452"/>
    <w:rsid w:val="0035250F"/>
    <w:rsid w:val="003735BB"/>
    <w:rsid w:val="00374DC7"/>
    <w:rsid w:val="003836DE"/>
    <w:rsid w:val="003B3B50"/>
    <w:rsid w:val="003B5C47"/>
    <w:rsid w:val="00405927"/>
    <w:rsid w:val="00415995"/>
    <w:rsid w:val="004608F2"/>
    <w:rsid w:val="00462635"/>
    <w:rsid w:val="004A2605"/>
    <w:rsid w:val="005133C2"/>
    <w:rsid w:val="0055326B"/>
    <w:rsid w:val="00581553"/>
    <w:rsid w:val="0059563E"/>
    <w:rsid w:val="005E54BA"/>
    <w:rsid w:val="00616C19"/>
    <w:rsid w:val="006357DE"/>
    <w:rsid w:val="00654BD3"/>
    <w:rsid w:val="00670887"/>
    <w:rsid w:val="006831BA"/>
    <w:rsid w:val="006B23B2"/>
    <w:rsid w:val="006D4825"/>
    <w:rsid w:val="006F40A0"/>
    <w:rsid w:val="00711B0D"/>
    <w:rsid w:val="00725661"/>
    <w:rsid w:val="0074043E"/>
    <w:rsid w:val="007428D3"/>
    <w:rsid w:val="00743474"/>
    <w:rsid w:val="0074506E"/>
    <w:rsid w:val="0075435D"/>
    <w:rsid w:val="0076196D"/>
    <w:rsid w:val="00762271"/>
    <w:rsid w:val="00780AD4"/>
    <w:rsid w:val="00792CFF"/>
    <w:rsid w:val="007F3041"/>
    <w:rsid w:val="007F60C7"/>
    <w:rsid w:val="008116CB"/>
    <w:rsid w:val="00846DE2"/>
    <w:rsid w:val="00866ACF"/>
    <w:rsid w:val="00875EF5"/>
    <w:rsid w:val="008F0931"/>
    <w:rsid w:val="009166D3"/>
    <w:rsid w:val="00922334"/>
    <w:rsid w:val="0094183E"/>
    <w:rsid w:val="00941D82"/>
    <w:rsid w:val="00954DD5"/>
    <w:rsid w:val="00961C87"/>
    <w:rsid w:val="0098300D"/>
    <w:rsid w:val="009906CD"/>
    <w:rsid w:val="00996868"/>
    <w:rsid w:val="009A43E0"/>
    <w:rsid w:val="00A072DF"/>
    <w:rsid w:val="00A170E7"/>
    <w:rsid w:val="00A17175"/>
    <w:rsid w:val="00A2715D"/>
    <w:rsid w:val="00A35273"/>
    <w:rsid w:val="00A579B5"/>
    <w:rsid w:val="00A943D3"/>
    <w:rsid w:val="00AC34C7"/>
    <w:rsid w:val="00AD6DA6"/>
    <w:rsid w:val="00AD7557"/>
    <w:rsid w:val="00AF4F83"/>
    <w:rsid w:val="00B008AA"/>
    <w:rsid w:val="00B46B8D"/>
    <w:rsid w:val="00B478CD"/>
    <w:rsid w:val="00B77014"/>
    <w:rsid w:val="00BA2B72"/>
    <w:rsid w:val="00BA4908"/>
    <w:rsid w:val="00BA50A0"/>
    <w:rsid w:val="00BA5373"/>
    <w:rsid w:val="00BB42F8"/>
    <w:rsid w:val="00BC04D7"/>
    <w:rsid w:val="00BD2927"/>
    <w:rsid w:val="00BF2ED8"/>
    <w:rsid w:val="00C005B7"/>
    <w:rsid w:val="00C116C4"/>
    <w:rsid w:val="00C3702C"/>
    <w:rsid w:val="00C43E25"/>
    <w:rsid w:val="00C46DDA"/>
    <w:rsid w:val="00C65FF3"/>
    <w:rsid w:val="00CB0A1B"/>
    <w:rsid w:val="00CD0ED7"/>
    <w:rsid w:val="00CE277B"/>
    <w:rsid w:val="00CF104C"/>
    <w:rsid w:val="00CF7B54"/>
    <w:rsid w:val="00D1749B"/>
    <w:rsid w:val="00D30B28"/>
    <w:rsid w:val="00D52D22"/>
    <w:rsid w:val="00D7416A"/>
    <w:rsid w:val="00D80D9B"/>
    <w:rsid w:val="00D83D6D"/>
    <w:rsid w:val="00D944DE"/>
    <w:rsid w:val="00E10132"/>
    <w:rsid w:val="00E149C1"/>
    <w:rsid w:val="00E26C02"/>
    <w:rsid w:val="00E95723"/>
    <w:rsid w:val="00F22EE8"/>
    <w:rsid w:val="00F973C7"/>
    <w:rsid w:val="00F97CB1"/>
    <w:rsid w:val="00FB0304"/>
    <w:rsid w:val="00FC5457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3EDCA"/>
  <w15:chartTrackingRefBased/>
  <w15:docId w15:val="{BD2DA271-F295-4CEC-A393-C2C5C6A2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74"/>
    <w:rPr>
      <w:rFonts w:ascii="Calibri" w:hAnsi="Calibri"/>
    </w:rPr>
  </w:style>
  <w:style w:type="paragraph" w:styleId="Heading1">
    <w:name w:val="heading 1"/>
    <w:basedOn w:val="Normal"/>
    <w:link w:val="Heading1Char"/>
    <w:uiPriority w:val="2"/>
    <w:qFormat/>
    <w:rsid w:val="00BA4908"/>
    <w:pPr>
      <w:keepNext/>
      <w:keepLines/>
      <w:spacing w:line="240" w:lineRule="auto"/>
      <w:contextualSpacing/>
      <w:outlineLvl w:val="0"/>
    </w:pPr>
    <w:rPr>
      <w:color w:val="0061D4" w:themeColor="accent1"/>
      <w:sz w:val="40"/>
      <w:szCs w:val="28"/>
    </w:rPr>
  </w:style>
  <w:style w:type="paragraph" w:styleId="Heading2">
    <w:name w:val="heading 2"/>
    <w:basedOn w:val="Normal"/>
    <w:link w:val="Heading2Char"/>
    <w:unhideWhenUsed/>
    <w:qFormat/>
    <w:rsid w:val="00BA4908"/>
    <w:pPr>
      <w:outlineLvl w:val="1"/>
    </w:pPr>
    <w:rPr>
      <w:color w:val="0061D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6CD"/>
    <w:pPr>
      <w:keepNext/>
      <w:keepLines/>
      <w:spacing w:before="40" w:after="0"/>
      <w:outlineLvl w:val="2"/>
    </w:pPr>
    <w:rPr>
      <w:b/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table" w:styleId="TableGrid">
    <w:name w:val="Table Grid"/>
    <w:basedOn w:val="TableNormal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711B0D"/>
    <w:pPr>
      <w:spacing w:before="0" w:after="560" w:line="240" w:lineRule="auto"/>
      <w:contextualSpacing/>
      <w:jc w:val="center"/>
    </w:pPr>
    <w:rPr>
      <w:b/>
      <w:color w:val="0061D4" w:themeColor="accent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B0D"/>
    <w:rPr>
      <w:b/>
      <w:color w:val="0061D4" w:themeColor="accent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BA4908"/>
    <w:rPr>
      <w:rFonts w:ascii="Calibri" w:hAnsi="Calibri"/>
      <w:color w:val="0061D4" w:themeColor="accent1"/>
      <w:sz w:val="40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9B5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579B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579B5"/>
    <w:pPr>
      <w:spacing w:before="0" w:after="0" w:line="240" w:lineRule="auto"/>
      <w:jc w:val="right"/>
    </w:pPr>
    <w:rPr>
      <w:noProof/>
      <w:sz w:val="48"/>
    </w:rPr>
  </w:style>
  <w:style w:type="character" w:customStyle="1" w:styleId="FooterChar">
    <w:name w:val="Footer Char"/>
    <w:basedOn w:val="DefaultParagraphFont"/>
    <w:link w:val="Footer"/>
    <w:uiPriority w:val="99"/>
    <w:rsid w:val="00A579B5"/>
    <w:rPr>
      <w:noProof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BA4908"/>
    <w:rPr>
      <w:rFonts w:ascii="Calibri" w:hAnsi="Calibri"/>
      <w:color w:val="0061D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6CD"/>
    <w:rPr>
      <w:b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3"/>
    <w:unhideWhenUsed/>
    <w:qFormat/>
    <w:rsid w:val="00040E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743474"/>
    <w:pPr>
      <w:widowControl w:val="0"/>
      <w:autoSpaceDE w:val="0"/>
      <w:autoSpaceDN w:val="0"/>
      <w:spacing w:before="0" w:after="0" w:line="240" w:lineRule="auto"/>
    </w:pPr>
    <w:rPr>
      <w:rFonts w:eastAsia="Calibri" w:cs="Calibri"/>
      <w:color w:val="auto"/>
      <w:lang w:eastAsia="en-US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43474"/>
    <w:rPr>
      <w:rFonts w:ascii="Calibri" w:eastAsia="Calibri" w:hAnsi="Calibri" w:cs="Calibri"/>
      <w:color w:val="auto"/>
      <w:lang w:eastAsia="en-US"/>
    </w:rPr>
  </w:style>
  <w:style w:type="paragraph" w:customStyle="1" w:styleId="Bullets">
    <w:name w:val="Bullets"/>
    <w:basedOn w:val="ListParagraph"/>
    <w:link w:val="BulletsChar"/>
    <w:qFormat/>
    <w:rsid w:val="00CD0ED7"/>
    <w:pPr>
      <w:numPr>
        <w:numId w:val="11"/>
      </w:numPr>
    </w:pPr>
    <w:rPr>
      <w:b/>
      <w:bCs/>
    </w:rPr>
  </w:style>
  <w:style w:type="character" w:customStyle="1" w:styleId="BulletsChar">
    <w:name w:val="Bullets Char"/>
    <w:basedOn w:val="DefaultParagraphFont"/>
    <w:link w:val="Bullets"/>
    <w:rsid w:val="00CD0ED7"/>
    <w:rPr>
      <w:b/>
      <w:bCs/>
    </w:rPr>
  </w:style>
  <w:style w:type="paragraph" w:customStyle="1" w:styleId="ParagraphText">
    <w:name w:val="Paragraph Text"/>
    <w:basedOn w:val="Normal"/>
    <w:link w:val="ParagraphTextChar"/>
    <w:qFormat/>
    <w:rsid w:val="00BA4908"/>
    <w:rPr>
      <w:sz w:val="24"/>
    </w:rPr>
  </w:style>
  <w:style w:type="paragraph" w:customStyle="1" w:styleId="Numbers">
    <w:name w:val="Numbers"/>
    <w:basedOn w:val="ParagraphText"/>
    <w:link w:val="NumbersChar"/>
    <w:qFormat/>
    <w:rsid w:val="001E7A6B"/>
    <w:pPr>
      <w:numPr>
        <w:numId w:val="12"/>
      </w:numPr>
    </w:pPr>
  </w:style>
  <w:style w:type="character" w:customStyle="1" w:styleId="ParagraphTextChar">
    <w:name w:val="Paragraph Text Char"/>
    <w:basedOn w:val="DefaultParagraphFont"/>
    <w:link w:val="ParagraphText"/>
    <w:rsid w:val="00BA4908"/>
    <w:rPr>
      <w:rFonts w:ascii="Calibri" w:hAnsi="Calibri"/>
      <w:sz w:val="24"/>
    </w:rPr>
  </w:style>
  <w:style w:type="character" w:customStyle="1" w:styleId="NumbersChar">
    <w:name w:val="Numbers Char"/>
    <w:basedOn w:val="ParagraphTextChar"/>
    <w:link w:val="Numbers"/>
    <w:rsid w:val="001E7A6B"/>
    <w:rPr>
      <w:rFonts w:ascii="Calibri" w:hAnsi="Calibri"/>
      <w:sz w:val="24"/>
    </w:rPr>
  </w:style>
  <w:style w:type="paragraph" w:customStyle="1" w:styleId="TableHeader">
    <w:name w:val="Table Header"/>
    <w:basedOn w:val="Heading2"/>
    <w:link w:val="TableHeaderChar"/>
    <w:qFormat/>
    <w:rsid w:val="001806AD"/>
    <w:pPr>
      <w:spacing w:before="0" w:after="0" w:line="240" w:lineRule="auto"/>
    </w:pPr>
  </w:style>
  <w:style w:type="character" w:customStyle="1" w:styleId="TableHeaderChar">
    <w:name w:val="Table Header Char"/>
    <w:basedOn w:val="Heading2Char"/>
    <w:link w:val="TableHeader"/>
    <w:rsid w:val="001806AD"/>
    <w:rPr>
      <w:rFonts w:ascii="Calibri" w:hAnsi="Calibri"/>
      <w:color w:val="0061D4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n94437\Downloads\VBPD%20Meeting%20Minutes%20Template_V2.dotx" TargetMode="Externa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F365-14C2-4EB5-8535-3109DA12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VBPD Meeting Minutes Template_V2.dotx</Template>
  <TotalTime>6</TotalTime>
  <Pages>2</Pages>
  <Words>574</Words>
  <Characters>3006</Characters>
  <Application>Microsoft Office Word</Application>
  <DocSecurity>0</DocSecurity>
  <Lines>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cp:lastPrinted>2022-05-27T06:11:00Z</cp:lastPrinted>
  <dcterms:created xsi:type="dcterms:W3CDTF">2022-06-30T19:07:00Z</dcterms:created>
  <dcterms:modified xsi:type="dcterms:W3CDTF">2022-07-01T00:00:00Z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